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847786" w:rsidRDefault="00591F72" w:rsidP="00847786">
      <w:r w:rsidRPr="002A31D3">
        <w:rPr>
          <w:b/>
        </w:rPr>
        <w:t>Ragione Sociale</w:t>
      </w:r>
      <w:r w:rsidR="00DF164B">
        <w:t xml:space="preserve">  </w:t>
      </w:r>
      <w:r w:rsidR="00847786">
        <w:t xml:space="preserve"> Bonifiche Emiliane – soc. immobiliare a responsabilità limitata</w:t>
      </w:r>
    </w:p>
    <w:p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847786">
        <w:t>800392330372</w:t>
      </w:r>
    </w:p>
    <w:p w:rsidR="00847786" w:rsidRPr="00DF164B" w:rsidRDefault="00847786">
      <w:r w:rsidRPr="007460B0">
        <w:rPr>
          <w:b/>
        </w:rPr>
        <w:t>Attività esercitata</w:t>
      </w:r>
      <w:r>
        <w:t xml:space="preserve">    Acquisto e gestione di beni immobili urbani e rustici</w:t>
      </w:r>
    </w:p>
    <w:p w:rsidR="00847786" w:rsidRDefault="00591F72" w:rsidP="00847786">
      <w:r w:rsidRPr="002A31D3">
        <w:rPr>
          <w:b/>
        </w:rPr>
        <w:t>Misura della partecipazione</w:t>
      </w:r>
      <w:r w:rsidRPr="00591F72">
        <w:t xml:space="preserve">  </w:t>
      </w:r>
      <w:r>
        <w:t xml:space="preserve">  </w:t>
      </w:r>
      <w:r w:rsidR="00847786">
        <w:t xml:space="preserve"> Capitale sociale € 10.400 quote possedute  € 279,76 pari</w:t>
      </w:r>
    </w:p>
    <w:p w:rsidR="00847786" w:rsidRPr="00591F72" w:rsidRDefault="00847786" w:rsidP="00847786">
      <w:r>
        <w:t xml:space="preserve">                           </w:t>
      </w:r>
      <w:r w:rsidR="004E5011">
        <w:t xml:space="preserve">                          al 2,69</w:t>
      </w:r>
      <w:r>
        <w:t>%</w:t>
      </w:r>
    </w:p>
    <w:p w:rsidR="00591F72" w:rsidRPr="00591F72" w:rsidRDefault="00847786" w:rsidP="00847786">
      <w:r>
        <w:t xml:space="preserve">   </w:t>
      </w:r>
    </w:p>
    <w:p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>(data termine durata società)</w:t>
      </w:r>
    </w:p>
    <w:p w:rsidR="0082399A" w:rsidRDefault="0082399A" w:rsidP="0082399A">
      <w:pPr>
        <w:rPr>
          <w:b/>
        </w:rPr>
      </w:pPr>
    </w:p>
    <w:p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3184"/>
        <w:gridCol w:w="2485"/>
        <w:gridCol w:w="2831"/>
      </w:tblGrid>
      <w:tr w:rsidR="002A31D3" w:rsidTr="002A31D3">
        <w:tc>
          <w:tcPr>
            <w:tcW w:w="3184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485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831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</w:tr>
      <w:tr w:rsidR="002A31D3" w:rsidTr="002A31D3">
        <w:tc>
          <w:tcPr>
            <w:tcW w:w="3184" w:type="dxa"/>
          </w:tcPr>
          <w:p w:rsidR="002A31D3" w:rsidRPr="000A0B22" w:rsidRDefault="00847786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Nessun onere</w:t>
            </w:r>
          </w:p>
        </w:tc>
        <w:tc>
          <w:tcPr>
            <w:tcW w:w="2485" w:type="dxa"/>
          </w:tcPr>
          <w:p w:rsidR="002A31D3" w:rsidRDefault="00847786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 onere</w:t>
            </w:r>
          </w:p>
          <w:p w:rsidR="002A31D3" w:rsidRDefault="00847786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A31D3" w:rsidRDefault="00847786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Nessun onere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:rsidR="00DF164B" w:rsidRDefault="00847786">
      <w:pPr>
        <w:rPr>
          <w:b/>
        </w:rPr>
      </w:pPr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47786" w:rsidRPr="002A31D3" w:rsidTr="000D0027">
        <w:tc>
          <w:tcPr>
            <w:tcW w:w="2648" w:type="dxa"/>
          </w:tcPr>
          <w:p w:rsidR="00847786" w:rsidRPr="002A31D3" w:rsidRDefault="00847786" w:rsidP="000D0027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47786" w:rsidRPr="002A31D3" w:rsidRDefault="00847786" w:rsidP="000D0027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47786" w:rsidRPr="002A31D3" w:rsidRDefault="00847786" w:rsidP="000D00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47786" w:rsidTr="000D0027">
        <w:tc>
          <w:tcPr>
            <w:tcW w:w="2648" w:type="dxa"/>
          </w:tcPr>
          <w:p w:rsidR="00847786" w:rsidRPr="008F3B10" w:rsidRDefault="00847786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3.523</w:t>
            </w:r>
          </w:p>
        </w:tc>
        <w:tc>
          <w:tcPr>
            <w:tcW w:w="2650" w:type="dxa"/>
          </w:tcPr>
          <w:p w:rsidR="00847786" w:rsidRPr="008F3B10" w:rsidRDefault="00847786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4.671</w:t>
            </w:r>
          </w:p>
        </w:tc>
        <w:tc>
          <w:tcPr>
            <w:tcW w:w="2165" w:type="dxa"/>
          </w:tcPr>
          <w:p w:rsidR="00847786" w:rsidRDefault="00847786" w:rsidP="000D0027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13.075</w:t>
            </w:r>
          </w:p>
        </w:tc>
      </w:tr>
    </w:tbl>
    <w:p w:rsidR="008F3B10" w:rsidRDefault="008F3B10"/>
    <w:p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847786">
            <w:r>
              <w:t>Pederzoli Massimiliano</w:t>
            </w:r>
            <w:r w:rsidR="008F3B10">
              <w:t xml:space="preserve"> </w:t>
            </w:r>
          </w:p>
        </w:tc>
        <w:tc>
          <w:tcPr>
            <w:tcW w:w="2407" w:type="dxa"/>
          </w:tcPr>
          <w:p w:rsidR="008F3B10" w:rsidRDefault="008F3B10">
            <w:r>
              <w:t>Zero</w:t>
            </w:r>
          </w:p>
        </w:tc>
        <w:tc>
          <w:tcPr>
            <w:tcW w:w="2407" w:type="dxa"/>
          </w:tcPr>
          <w:p w:rsidR="008F3B10" w:rsidRDefault="00847786">
            <w:r>
              <w:t>25/05/2017</w:t>
            </w:r>
          </w:p>
        </w:tc>
        <w:tc>
          <w:tcPr>
            <w:tcW w:w="2407" w:type="dxa"/>
          </w:tcPr>
          <w:p w:rsidR="008F3B10" w:rsidRPr="00381376" w:rsidRDefault="00381376">
            <w:pPr>
              <w:rPr>
                <w:sz w:val="18"/>
                <w:szCs w:val="18"/>
              </w:rPr>
            </w:pPr>
            <w:r w:rsidRPr="00381376">
              <w:rPr>
                <w:sz w:val="18"/>
                <w:szCs w:val="18"/>
              </w:rPr>
              <w:t xml:space="preserve">Approv. Bilancio </w:t>
            </w:r>
            <w:r w:rsidR="00847786">
              <w:rPr>
                <w:sz w:val="18"/>
                <w:szCs w:val="18"/>
              </w:rPr>
              <w:t>2020</w:t>
            </w:r>
          </w:p>
        </w:tc>
      </w:tr>
    </w:tbl>
    <w:p w:rsidR="00381376" w:rsidRDefault="00381376" w:rsidP="00520F4C"/>
    <w:p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82399A" w:rsidRDefault="0082399A" w:rsidP="0082399A">
      <w:pPr>
        <w:jc w:val="both"/>
        <w:rPr>
          <w:b/>
        </w:rPr>
      </w:pPr>
    </w:p>
    <w:p w:rsidR="0082399A" w:rsidRPr="0082399A" w:rsidRDefault="004E5011" w:rsidP="0082399A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nd</w:t>
      </w:r>
      <w:bookmarkStart w:id="0" w:name="_GoBack"/>
      <w:bookmarkEnd w:id="0"/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381376"/>
    <w:rsid w:val="004E5011"/>
    <w:rsid w:val="00520F4C"/>
    <w:rsid w:val="00591F72"/>
    <w:rsid w:val="006A1EE8"/>
    <w:rsid w:val="007460B0"/>
    <w:rsid w:val="0082399A"/>
    <w:rsid w:val="00825F4E"/>
    <w:rsid w:val="00847786"/>
    <w:rsid w:val="008F3B10"/>
    <w:rsid w:val="00C42112"/>
    <w:rsid w:val="00DF164B"/>
    <w:rsid w:val="00FA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8B75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5</cp:revision>
  <cp:lastPrinted>2017-09-19T15:42:00Z</cp:lastPrinted>
  <dcterms:created xsi:type="dcterms:W3CDTF">2017-09-19T15:44:00Z</dcterms:created>
  <dcterms:modified xsi:type="dcterms:W3CDTF">2017-09-20T11:30:00Z</dcterms:modified>
</cp:coreProperties>
</file>